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1FA" w:rsidRPr="00EF3885" w:rsidRDefault="005F12C8" w:rsidP="00D95763">
      <w:pPr>
        <w:jc w:val="center"/>
        <w:rPr>
          <w:rFonts w:ascii="Comic Sans MS" w:hAnsi="Comic Sans MS"/>
          <w:i/>
          <w:sz w:val="24"/>
          <w:szCs w:val="24"/>
          <w:u w:val="single"/>
        </w:rPr>
      </w:pPr>
      <w:r w:rsidRPr="00EF3885">
        <w:rPr>
          <w:rFonts w:ascii="Comic Sans MS" w:hAnsi="Comic Sans MS"/>
          <w:i/>
          <w:noProof/>
          <w:sz w:val="24"/>
          <w:szCs w:val="24"/>
          <w:u w:val="single"/>
          <w:lang w:eastAsia="en-GB"/>
        </w:rPr>
        <w:drawing>
          <wp:anchor distT="0" distB="0" distL="114300" distR="114300" simplePos="0" relativeHeight="251660288" behindDoc="1" locked="0" layoutInCell="1" allowOverlap="1" wp14:anchorId="16AF0B03" wp14:editId="54463FDD">
            <wp:simplePos x="0" y="0"/>
            <wp:positionH relativeFrom="column">
              <wp:posOffset>-579755</wp:posOffset>
            </wp:positionH>
            <wp:positionV relativeFrom="paragraph">
              <wp:posOffset>-643255</wp:posOffset>
            </wp:positionV>
            <wp:extent cx="1073150" cy="1003300"/>
            <wp:effectExtent l="0" t="0" r="0" b="6350"/>
            <wp:wrapTight wrapText="bothSides">
              <wp:wrapPolygon edited="0">
                <wp:start x="0" y="0"/>
                <wp:lineTo x="0" y="21327"/>
                <wp:lineTo x="21089" y="21327"/>
                <wp:lineTo x="210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22478" t="17618" r="21776" b="17076"/>
                    <a:stretch>
                      <a:fillRect/>
                    </a:stretch>
                  </pic:blipFill>
                  <pic:spPr bwMode="auto">
                    <a:xfrm>
                      <a:off x="0" y="0"/>
                      <a:ext cx="10731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4FF9" w:rsidRPr="00EF3885">
        <w:rPr>
          <w:rFonts w:ascii="Comic Sans MS" w:hAnsi="Comic Sans MS"/>
          <w:i/>
          <w:noProof/>
          <w:sz w:val="24"/>
          <w:szCs w:val="24"/>
          <w:u w:val="single"/>
          <w:lang w:eastAsia="en-GB"/>
        </w:rPr>
        <w:drawing>
          <wp:anchor distT="0" distB="0" distL="114300" distR="114300" simplePos="0" relativeHeight="251658240" behindDoc="1" locked="0" layoutInCell="1" allowOverlap="1" wp14:anchorId="260CEFF5" wp14:editId="595E4858">
            <wp:simplePos x="0" y="0"/>
            <wp:positionH relativeFrom="column">
              <wp:posOffset>5271135</wp:posOffset>
            </wp:positionH>
            <wp:positionV relativeFrom="paragraph">
              <wp:posOffset>-795655</wp:posOffset>
            </wp:positionV>
            <wp:extent cx="1073150" cy="1003300"/>
            <wp:effectExtent l="0" t="0" r="0" b="6350"/>
            <wp:wrapTight wrapText="bothSides">
              <wp:wrapPolygon edited="0">
                <wp:start x="0" y="0"/>
                <wp:lineTo x="0" y="21327"/>
                <wp:lineTo x="21089" y="21327"/>
                <wp:lineTo x="210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22478" t="17618" r="21776" b="17076"/>
                    <a:stretch>
                      <a:fillRect/>
                    </a:stretch>
                  </pic:blipFill>
                  <pic:spPr bwMode="auto">
                    <a:xfrm>
                      <a:off x="0" y="0"/>
                      <a:ext cx="10731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252B" w:rsidRPr="00EF3885">
        <w:rPr>
          <w:rFonts w:ascii="Comic Sans MS" w:hAnsi="Comic Sans MS"/>
          <w:i/>
          <w:sz w:val="24"/>
          <w:szCs w:val="24"/>
          <w:u w:val="single"/>
        </w:rPr>
        <w:t>Pupil Premium Policy</w:t>
      </w:r>
    </w:p>
    <w:p w:rsidR="0027252B" w:rsidRPr="00EF3885" w:rsidRDefault="0027252B" w:rsidP="0027252B">
      <w:pPr>
        <w:autoSpaceDE w:val="0"/>
        <w:autoSpaceDN w:val="0"/>
        <w:adjustRightInd w:val="0"/>
        <w:spacing w:after="0" w:line="240" w:lineRule="auto"/>
        <w:rPr>
          <w:rFonts w:ascii="Comic Sans MS" w:hAnsi="Comic Sans MS" w:cs="TradeGothic-CondEighteen"/>
          <w:i/>
          <w:color w:val="000000"/>
          <w:sz w:val="24"/>
          <w:szCs w:val="24"/>
        </w:rPr>
      </w:pPr>
      <w:r w:rsidRPr="00EF3885">
        <w:rPr>
          <w:rFonts w:ascii="Comic Sans MS" w:hAnsi="Comic Sans MS" w:cs="TradeGothic-CondEighteen"/>
          <w:i/>
          <w:color w:val="000000"/>
          <w:sz w:val="24"/>
          <w:szCs w:val="24"/>
        </w:rPr>
        <w:t xml:space="preserve">The Pupil Premium was introduced in April 2011 to raise the attainment of 1.8 million disadvantaged children and young people. The government believes that this is the best way to address the current underlying inequalities between children eligible for free school meals (FSMs) and their peers. </w:t>
      </w:r>
    </w:p>
    <w:p w:rsidR="0027252B" w:rsidRPr="00D95763" w:rsidRDefault="0027252B" w:rsidP="0027252B">
      <w:pPr>
        <w:autoSpaceDE w:val="0"/>
        <w:autoSpaceDN w:val="0"/>
        <w:adjustRightInd w:val="0"/>
        <w:spacing w:after="0" w:line="240" w:lineRule="auto"/>
        <w:rPr>
          <w:rFonts w:ascii="Comic Sans MS" w:hAnsi="Comic Sans MS"/>
          <w:sz w:val="24"/>
          <w:szCs w:val="24"/>
        </w:rPr>
      </w:pPr>
    </w:p>
    <w:p w:rsidR="0027252B" w:rsidRPr="005F12C8" w:rsidRDefault="0027252B">
      <w:pPr>
        <w:rPr>
          <w:rFonts w:ascii="Comic Sans MS" w:hAnsi="Comic Sans MS"/>
          <w:sz w:val="24"/>
          <w:szCs w:val="24"/>
          <w:u w:val="single"/>
        </w:rPr>
      </w:pPr>
      <w:r w:rsidRPr="005F12C8">
        <w:rPr>
          <w:rFonts w:ascii="Comic Sans MS" w:hAnsi="Comic Sans MS"/>
          <w:sz w:val="24"/>
          <w:szCs w:val="24"/>
          <w:u w:val="single"/>
        </w:rPr>
        <w:t>Who is eligible?</w:t>
      </w:r>
    </w:p>
    <w:p w:rsidR="0027252B" w:rsidRPr="00D95763" w:rsidRDefault="0027252B" w:rsidP="0027252B">
      <w:pPr>
        <w:pStyle w:val="ListParagraph"/>
        <w:numPr>
          <w:ilvl w:val="0"/>
          <w:numId w:val="1"/>
        </w:numPr>
        <w:autoSpaceDE w:val="0"/>
        <w:autoSpaceDN w:val="0"/>
        <w:adjustRightInd w:val="0"/>
        <w:spacing w:after="0" w:line="240" w:lineRule="auto"/>
        <w:rPr>
          <w:rFonts w:ascii="Comic Sans MS" w:hAnsi="Comic Sans MS" w:cs="TradeGothic-CondEighteen"/>
          <w:color w:val="000000"/>
          <w:sz w:val="24"/>
          <w:szCs w:val="24"/>
        </w:rPr>
      </w:pPr>
      <w:r w:rsidRPr="00D95763">
        <w:rPr>
          <w:rFonts w:ascii="Comic Sans MS" w:hAnsi="Comic Sans MS" w:cs="TradeGothic-CondEighteen"/>
          <w:color w:val="000000"/>
          <w:sz w:val="24"/>
          <w:szCs w:val="24"/>
        </w:rPr>
        <w:t>Pupils from Reception to Year 11 who are eligible for FSMs, or have been eligible at any time over the last 6 years (Ever6)</w:t>
      </w:r>
    </w:p>
    <w:p w:rsidR="0027252B" w:rsidRPr="00D95763" w:rsidRDefault="0027252B" w:rsidP="0027252B">
      <w:pPr>
        <w:pStyle w:val="ListParagraph"/>
        <w:numPr>
          <w:ilvl w:val="0"/>
          <w:numId w:val="1"/>
        </w:numPr>
        <w:autoSpaceDE w:val="0"/>
        <w:autoSpaceDN w:val="0"/>
        <w:adjustRightInd w:val="0"/>
        <w:spacing w:after="0" w:line="240" w:lineRule="auto"/>
        <w:rPr>
          <w:rFonts w:ascii="Comic Sans MS" w:hAnsi="Comic Sans MS" w:cs="TradeGothic-CondEighteen"/>
          <w:color w:val="000000"/>
          <w:sz w:val="24"/>
          <w:szCs w:val="24"/>
        </w:rPr>
      </w:pPr>
      <w:r w:rsidRPr="00D95763">
        <w:rPr>
          <w:rFonts w:ascii="Comic Sans MS" w:hAnsi="Comic Sans MS" w:cs="TradeGothic-CondEighteen"/>
          <w:color w:val="000000"/>
          <w:sz w:val="24"/>
          <w:szCs w:val="24"/>
        </w:rPr>
        <w:t>Children in care aged 4 to 15, who have been looked after continuously for more than 6 months</w:t>
      </w:r>
    </w:p>
    <w:p w:rsidR="00D95763" w:rsidRPr="00D95763" w:rsidRDefault="0027252B" w:rsidP="00D95763">
      <w:pPr>
        <w:pStyle w:val="ListParagraph"/>
        <w:numPr>
          <w:ilvl w:val="0"/>
          <w:numId w:val="1"/>
        </w:numPr>
        <w:autoSpaceDE w:val="0"/>
        <w:autoSpaceDN w:val="0"/>
        <w:adjustRightInd w:val="0"/>
        <w:spacing w:after="0" w:line="240" w:lineRule="auto"/>
        <w:rPr>
          <w:rFonts w:ascii="Comic Sans MS" w:hAnsi="Comic Sans MS" w:cs="TradeGothic-CondEighteen"/>
          <w:color w:val="000000"/>
          <w:sz w:val="24"/>
          <w:szCs w:val="24"/>
        </w:rPr>
      </w:pPr>
      <w:r w:rsidRPr="00D95763">
        <w:rPr>
          <w:rFonts w:ascii="Comic Sans MS" w:hAnsi="Comic Sans MS" w:cs="TradeGothic-CondEighteen"/>
          <w:color w:val="000000"/>
          <w:sz w:val="24"/>
          <w:szCs w:val="24"/>
        </w:rPr>
        <w:t>A service premium (£300) is also available for children and young people whose parents are serving in the armed forces.</w:t>
      </w:r>
    </w:p>
    <w:p w:rsidR="00D95763" w:rsidRPr="00D95763" w:rsidRDefault="00D95763" w:rsidP="00D95763">
      <w:pPr>
        <w:autoSpaceDE w:val="0"/>
        <w:autoSpaceDN w:val="0"/>
        <w:adjustRightInd w:val="0"/>
        <w:spacing w:after="0" w:line="240" w:lineRule="auto"/>
        <w:rPr>
          <w:rFonts w:ascii="Comic Sans MS" w:hAnsi="Comic Sans MS" w:cs="TradeGothic-CondEighteen"/>
          <w:color w:val="000000"/>
          <w:sz w:val="24"/>
          <w:szCs w:val="24"/>
        </w:rPr>
      </w:pPr>
    </w:p>
    <w:p w:rsidR="00D95763" w:rsidRDefault="0027252B" w:rsidP="00D95763">
      <w:pPr>
        <w:autoSpaceDE w:val="0"/>
        <w:autoSpaceDN w:val="0"/>
        <w:adjustRightInd w:val="0"/>
        <w:spacing w:after="0" w:line="240" w:lineRule="auto"/>
        <w:rPr>
          <w:rFonts w:ascii="Comic Sans MS" w:hAnsi="Comic Sans MS" w:cs="TradeGothic-CondEighteen"/>
          <w:color w:val="000000"/>
          <w:sz w:val="24"/>
          <w:szCs w:val="24"/>
        </w:rPr>
      </w:pPr>
      <w:r w:rsidRPr="00D95763">
        <w:rPr>
          <w:rFonts w:ascii="Comic Sans MS" w:hAnsi="Comic Sans MS" w:cs="TradeGothic-CondEighteen"/>
          <w:color w:val="000000"/>
          <w:sz w:val="24"/>
          <w:szCs w:val="24"/>
        </w:rPr>
        <w:t>Schools are free to decide how to spend</w:t>
      </w:r>
      <w:r w:rsidR="00D95763" w:rsidRPr="00D95763">
        <w:rPr>
          <w:rFonts w:ascii="Comic Sans MS" w:hAnsi="Comic Sans MS" w:cs="TradeGothic-CondEighteen"/>
          <w:color w:val="000000"/>
          <w:sz w:val="24"/>
          <w:szCs w:val="24"/>
        </w:rPr>
        <w:t xml:space="preserve"> </w:t>
      </w:r>
      <w:r w:rsidRPr="00D95763">
        <w:rPr>
          <w:rFonts w:ascii="Comic Sans MS" w:hAnsi="Comic Sans MS" w:cs="TradeGothic-CondEighteen"/>
          <w:color w:val="000000"/>
          <w:sz w:val="24"/>
          <w:szCs w:val="24"/>
        </w:rPr>
        <w:t>the Pupil Premium; the money is not</w:t>
      </w:r>
      <w:r w:rsidR="00D95763" w:rsidRPr="00D95763">
        <w:rPr>
          <w:rFonts w:ascii="Comic Sans MS" w:hAnsi="Comic Sans MS" w:cs="TradeGothic-CondEighteen"/>
          <w:color w:val="000000"/>
          <w:sz w:val="24"/>
          <w:szCs w:val="24"/>
        </w:rPr>
        <w:t xml:space="preserve"> ring-fenced. </w:t>
      </w:r>
      <w:r w:rsidRPr="00D95763">
        <w:rPr>
          <w:rFonts w:ascii="Comic Sans MS" w:hAnsi="Comic Sans MS" w:cs="TradeGothic-CondEighteen"/>
          <w:color w:val="000000"/>
          <w:sz w:val="24"/>
          <w:szCs w:val="24"/>
        </w:rPr>
        <w:t>However, they will be held</w:t>
      </w:r>
      <w:r w:rsidR="00D95763" w:rsidRPr="00D95763">
        <w:rPr>
          <w:rFonts w:ascii="Comic Sans MS" w:hAnsi="Comic Sans MS" w:cs="TradeGothic-CondEighteen"/>
          <w:color w:val="000000"/>
          <w:sz w:val="24"/>
          <w:szCs w:val="24"/>
        </w:rPr>
        <w:t xml:space="preserve"> </w:t>
      </w:r>
      <w:r w:rsidRPr="00D95763">
        <w:rPr>
          <w:rFonts w:ascii="Comic Sans MS" w:hAnsi="Comic Sans MS" w:cs="TradeGothic-CondEighteen"/>
          <w:color w:val="000000"/>
          <w:sz w:val="24"/>
          <w:szCs w:val="24"/>
        </w:rPr>
        <w:t>accountable through:</w:t>
      </w:r>
    </w:p>
    <w:p w:rsidR="00D95763" w:rsidRPr="00D95763" w:rsidRDefault="00D95763" w:rsidP="00D95763">
      <w:pPr>
        <w:autoSpaceDE w:val="0"/>
        <w:autoSpaceDN w:val="0"/>
        <w:adjustRightInd w:val="0"/>
        <w:spacing w:after="0" w:line="240" w:lineRule="auto"/>
        <w:rPr>
          <w:rFonts w:ascii="Comic Sans MS" w:hAnsi="Comic Sans MS" w:cs="TradeGothic-CondEighteen"/>
          <w:color w:val="000000"/>
          <w:sz w:val="24"/>
          <w:szCs w:val="24"/>
        </w:rPr>
      </w:pPr>
    </w:p>
    <w:p w:rsidR="0027252B" w:rsidRPr="00D95763" w:rsidRDefault="00D95763" w:rsidP="00D95763">
      <w:pPr>
        <w:pStyle w:val="ListParagraph"/>
        <w:numPr>
          <w:ilvl w:val="0"/>
          <w:numId w:val="2"/>
        </w:numPr>
        <w:autoSpaceDE w:val="0"/>
        <w:autoSpaceDN w:val="0"/>
        <w:adjustRightInd w:val="0"/>
        <w:spacing w:after="0" w:line="240" w:lineRule="auto"/>
        <w:rPr>
          <w:rFonts w:ascii="Comic Sans MS" w:hAnsi="Comic Sans MS" w:cs="TradeGothic-CondEighteen"/>
          <w:color w:val="000000"/>
          <w:sz w:val="24"/>
          <w:szCs w:val="24"/>
        </w:rPr>
      </w:pPr>
      <w:r w:rsidRPr="00D95763">
        <w:rPr>
          <w:rFonts w:ascii="Comic Sans MS" w:hAnsi="Comic Sans MS" w:cs="TradeGothic-BoldCondTwenty"/>
          <w:bCs/>
          <w:color w:val="000000"/>
          <w:sz w:val="24"/>
          <w:szCs w:val="24"/>
        </w:rPr>
        <w:t>Performance</w:t>
      </w:r>
      <w:r w:rsidR="0027252B" w:rsidRPr="00D95763">
        <w:rPr>
          <w:rFonts w:ascii="Comic Sans MS" w:hAnsi="Comic Sans MS" w:cs="TradeGothic-BoldCondTwenty"/>
          <w:bCs/>
          <w:color w:val="000000"/>
          <w:sz w:val="24"/>
          <w:szCs w:val="24"/>
        </w:rPr>
        <w:t xml:space="preserve"> tables </w:t>
      </w:r>
      <w:r w:rsidR="0027252B" w:rsidRPr="00D95763">
        <w:rPr>
          <w:rFonts w:ascii="Comic Sans MS" w:hAnsi="Comic Sans MS" w:cs="TradeGothic-CondEighteen"/>
          <w:color w:val="000000"/>
          <w:sz w:val="24"/>
          <w:szCs w:val="24"/>
        </w:rPr>
        <w:t>– has your school</w:t>
      </w:r>
      <w:r>
        <w:rPr>
          <w:rFonts w:ascii="Comic Sans MS" w:hAnsi="Comic Sans MS" w:cs="TradeGothic-CondEighteen"/>
          <w:color w:val="000000"/>
          <w:sz w:val="24"/>
          <w:szCs w:val="24"/>
        </w:rPr>
        <w:t xml:space="preserve"> </w:t>
      </w:r>
      <w:r w:rsidR="0027252B" w:rsidRPr="00D95763">
        <w:rPr>
          <w:rFonts w:ascii="Comic Sans MS" w:hAnsi="Comic Sans MS" w:cs="TradeGothic-CondEighteen"/>
          <w:color w:val="000000"/>
          <w:sz w:val="24"/>
          <w:szCs w:val="24"/>
        </w:rPr>
        <w:t>narrowed the gap?</w:t>
      </w:r>
    </w:p>
    <w:p w:rsidR="0027252B" w:rsidRPr="00D95763" w:rsidRDefault="00D95763" w:rsidP="00D95763">
      <w:pPr>
        <w:pStyle w:val="ListParagraph"/>
        <w:numPr>
          <w:ilvl w:val="0"/>
          <w:numId w:val="1"/>
        </w:numPr>
        <w:autoSpaceDE w:val="0"/>
        <w:autoSpaceDN w:val="0"/>
        <w:adjustRightInd w:val="0"/>
        <w:spacing w:after="0" w:line="240" w:lineRule="auto"/>
        <w:rPr>
          <w:rFonts w:ascii="Comic Sans MS" w:hAnsi="Comic Sans MS" w:cs="TradeGothic-CondEighteen"/>
          <w:color w:val="000000"/>
          <w:sz w:val="24"/>
          <w:szCs w:val="24"/>
        </w:rPr>
      </w:pPr>
      <w:r w:rsidRPr="00D95763">
        <w:rPr>
          <w:rFonts w:ascii="Comic Sans MS" w:hAnsi="Comic Sans MS" w:cs="TradeGothic-BoldCondTwenty"/>
          <w:bCs/>
          <w:color w:val="000000"/>
          <w:sz w:val="24"/>
          <w:szCs w:val="24"/>
        </w:rPr>
        <w:t>The</w:t>
      </w:r>
      <w:r w:rsidR="0027252B" w:rsidRPr="00D95763">
        <w:rPr>
          <w:rFonts w:ascii="Comic Sans MS" w:hAnsi="Comic Sans MS" w:cs="TradeGothic-BoldCondTwenty"/>
          <w:bCs/>
          <w:color w:val="000000"/>
          <w:sz w:val="24"/>
          <w:szCs w:val="24"/>
        </w:rPr>
        <w:t xml:space="preserve"> </w:t>
      </w:r>
      <w:r w:rsidR="00284FF9" w:rsidRPr="00D95763">
        <w:rPr>
          <w:rFonts w:ascii="Comic Sans MS" w:hAnsi="Comic Sans MS" w:cs="TradeGothic-BoldCondTwenty"/>
          <w:bCs/>
          <w:color w:val="000000"/>
          <w:sz w:val="24"/>
          <w:szCs w:val="24"/>
        </w:rPr>
        <w:t>Ofsted</w:t>
      </w:r>
      <w:r w:rsidR="0027252B" w:rsidRPr="00D95763">
        <w:rPr>
          <w:rFonts w:ascii="Comic Sans MS" w:hAnsi="Comic Sans MS" w:cs="TradeGothic-BoldCondTwenty"/>
          <w:bCs/>
          <w:color w:val="000000"/>
          <w:sz w:val="24"/>
          <w:szCs w:val="24"/>
        </w:rPr>
        <w:t xml:space="preserve"> framework </w:t>
      </w:r>
      <w:r w:rsidR="0027252B" w:rsidRPr="00D95763">
        <w:rPr>
          <w:rFonts w:ascii="Comic Sans MS" w:hAnsi="Comic Sans MS" w:cs="TradeGothic-CondEighteen"/>
          <w:color w:val="000000"/>
          <w:sz w:val="24"/>
          <w:szCs w:val="24"/>
        </w:rPr>
        <w:t>– how well have</w:t>
      </w:r>
      <w:r>
        <w:rPr>
          <w:rFonts w:ascii="Comic Sans MS" w:hAnsi="Comic Sans MS" w:cs="TradeGothic-CondEighteen"/>
          <w:color w:val="000000"/>
          <w:sz w:val="24"/>
          <w:szCs w:val="24"/>
        </w:rPr>
        <w:t xml:space="preserve"> </w:t>
      </w:r>
      <w:r w:rsidR="0027252B" w:rsidRPr="00D95763">
        <w:rPr>
          <w:rFonts w:ascii="Comic Sans MS" w:hAnsi="Comic Sans MS" w:cs="TradeGothic-CondEighteen"/>
          <w:color w:val="000000"/>
          <w:sz w:val="24"/>
          <w:szCs w:val="24"/>
        </w:rPr>
        <w:t>governors, leaders and managers driven</w:t>
      </w:r>
      <w:r>
        <w:rPr>
          <w:rFonts w:ascii="Comic Sans MS" w:hAnsi="Comic Sans MS" w:cs="TradeGothic-CondEighteen"/>
          <w:color w:val="000000"/>
          <w:sz w:val="24"/>
          <w:szCs w:val="24"/>
        </w:rPr>
        <w:t xml:space="preserve"> </w:t>
      </w:r>
      <w:r w:rsidR="0027252B" w:rsidRPr="00D95763">
        <w:rPr>
          <w:rFonts w:ascii="Comic Sans MS" w:hAnsi="Comic Sans MS" w:cs="TradeGothic-CondEighteen"/>
          <w:color w:val="000000"/>
          <w:sz w:val="24"/>
          <w:szCs w:val="24"/>
        </w:rPr>
        <w:t>school improvement and used the Pupil</w:t>
      </w:r>
      <w:r>
        <w:rPr>
          <w:rFonts w:ascii="Comic Sans MS" w:hAnsi="Comic Sans MS" w:cs="TradeGothic-CondEighteen"/>
          <w:color w:val="000000"/>
          <w:sz w:val="24"/>
          <w:szCs w:val="24"/>
        </w:rPr>
        <w:t xml:space="preserve"> </w:t>
      </w:r>
      <w:r w:rsidR="0027252B" w:rsidRPr="00D95763">
        <w:rPr>
          <w:rFonts w:ascii="Comic Sans MS" w:hAnsi="Comic Sans MS" w:cs="TradeGothic-CondEighteen"/>
          <w:color w:val="000000"/>
          <w:sz w:val="24"/>
          <w:szCs w:val="24"/>
        </w:rPr>
        <w:t>Premium effectively?</w:t>
      </w:r>
    </w:p>
    <w:p w:rsidR="0027252B" w:rsidRDefault="00D95763" w:rsidP="00D95763">
      <w:pPr>
        <w:pStyle w:val="ListParagraph"/>
        <w:numPr>
          <w:ilvl w:val="0"/>
          <w:numId w:val="1"/>
        </w:numPr>
        <w:autoSpaceDE w:val="0"/>
        <w:autoSpaceDN w:val="0"/>
        <w:adjustRightInd w:val="0"/>
        <w:spacing w:after="0" w:line="240" w:lineRule="auto"/>
        <w:rPr>
          <w:rFonts w:ascii="Comic Sans MS" w:hAnsi="Comic Sans MS" w:cs="TradeGothic-CondEighteen"/>
          <w:color w:val="000000"/>
          <w:sz w:val="24"/>
          <w:szCs w:val="24"/>
        </w:rPr>
      </w:pPr>
      <w:r w:rsidRPr="00D95763">
        <w:rPr>
          <w:rFonts w:ascii="Comic Sans MS" w:hAnsi="Comic Sans MS" w:cs="TradeGothic-BoldCondTwenty"/>
          <w:bCs/>
          <w:color w:val="000000"/>
          <w:sz w:val="24"/>
          <w:szCs w:val="24"/>
        </w:rPr>
        <w:t>Online</w:t>
      </w:r>
      <w:r w:rsidR="0027252B" w:rsidRPr="00D95763">
        <w:rPr>
          <w:rFonts w:ascii="Comic Sans MS" w:hAnsi="Comic Sans MS" w:cs="TradeGothic-BoldCondTwenty"/>
          <w:bCs/>
          <w:color w:val="000000"/>
          <w:sz w:val="24"/>
          <w:szCs w:val="24"/>
        </w:rPr>
        <w:t xml:space="preserve"> reports to parents </w:t>
      </w:r>
      <w:r w:rsidR="0027252B" w:rsidRPr="00D95763">
        <w:rPr>
          <w:rFonts w:ascii="Comic Sans MS" w:hAnsi="Comic Sans MS" w:cs="TradeGothic-CondEighteen"/>
          <w:color w:val="000000"/>
          <w:sz w:val="24"/>
          <w:szCs w:val="24"/>
        </w:rPr>
        <w:t>– all schools</w:t>
      </w:r>
      <w:r>
        <w:rPr>
          <w:rFonts w:ascii="Comic Sans MS" w:hAnsi="Comic Sans MS" w:cs="TradeGothic-CondEighteen"/>
          <w:color w:val="000000"/>
          <w:sz w:val="24"/>
          <w:szCs w:val="24"/>
        </w:rPr>
        <w:t xml:space="preserve"> </w:t>
      </w:r>
      <w:r w:rsidR="0027252B" w:rsidRPr="00D95763">
        <w:rPr>
          <w:rFonts w:ascii="Comic Sans MS" w:hAnsi="Comic Sans MS" w:cs="TradeGothic-CondEighteen"/>
          <w:color w:val="000000"/>
          <w:sz w:val="24"/>
          <w:szCs w:val="24"/>
        </w:rPr>
        <w:t>must report on their website the amount</w:t>
      </w:r>
      <w:r>
        <w:rPr>
          <w:rFonts w:ascii="Comic Sans MS" w:hAnsi="Comic Sans MS" w:cs="TradeGothic-CondEighteen"/>
          <w:color w:val="000000"/>
          <w:sz w:val="24"/>
          <w:szCs w:val="24"/>
        </w:rPr>
        <w:t xml:space="preserve"> </w:t>
      </w:r>
      <w:r w:rsidR="0027252B" w:rsidRPr="00D95763">
        <w:rPr>
          <w:rFonts w:ascii="Comic Sans MS" w:hAnsi="Comic Sans MS" w:cs="TradeGothic-CondEighteen"/>
          <w:color w:val="000000"/>
          <w:sz w:val="24"/>
          <w:szCs w:val="24"/>
        </w:rPr>
        <w:t>of Pupil Premium they receive, how it</w:t>
      </w:r>
      <w:r>
        <w:rPr>
          <w:rFonts w:ascii="Comic Sans MS" w:hAnsi="Comic Sans MS" w:cs="TradeGothic-CondEighteen"/>
          <w:color w:val="000000"/>
          <w:sz w:val="24"/>
          <w:szCs w:val="24"/>
        </w:rPr>
        <w:t xml:space="preserve"> </w:t>
      </w:r>
      <w:r w:rsidR="0027252B" w:rsidRPr="00D95763">
        <w:rPr>
          <w:rFonts w:ascii="Comic Sans MS" w:hAnsi="Comic Sans MS" w:cs="TradeGothic-CondEighteen"/>
          <w:color w:val="000000"/>
          <w:sz w:val="24"/>
          <w:szCs w:val="24"/>
        </w:rPr>
        <w:t>was spent in the previous academic year</w:t>
      </w:r>
      <w:r>
        <w:rPr>
          <w:rFonts w:ascii="Comic Sans MS" w:hAnsi="Comic Sans MS" w:cs="TradeGothic-CondEighteen"/>
          <w:color w:val="000000"/>
          <w:sz w:val="24"/>
          <w:szCs w:val="24"/>
        </w:rPr>
        <w:t xml:space="preserve"> </w:t>
      </w:r>
      <w:r w:rsidR="0027252B" w:rsidRPr="00D95763">
        <w:rPr>
          <w:rFonts w:ascii="Comic Sans MS" w:hAnsi="Comic Sans MS" w:cs="TradeGothic-CondEighteen"/>
          <w:color w:val="000000"/>
          <w:sz w:val="24"/>
          <w:szCs w:val="24"/>
        </w:rPr>
        <w:t>and how the school intends to spend the</w:t>
      </w:r>
      <w:r>
        <w:rPr>
          <w:rFonts w:ascii="Comic Sans MS" w:hAnsi="Comic Sans MS" w:cs="TradeGothic-CondEighteen"/>
          <w:color w:val="000000"/>
          <w:sz w:val="24"/>
          <w:szCs w:val="24"/>
        </w:rPr>
        <w:t xml:space="preserve"> </w:t>
      </w:r>
      <w:r w:rsidR="0027252B" w:rsidRPr="00D95763">
        <w:rPr>
          <w:rFonts w:ascii="Comic Sans MS" w:hAnsi="Comic Sans MS" w:cs="TradeGothic-CondEighteen"/>
          <w:color w:val="000000"/>
          <w:sz w:val="24"/>
          <w:szCs w:val="24"/>
        </w:rPr>
        <w:t>current year’s allocation.</w:t>
      </w:r>
    </w:p>
    <w:p w:rsidR="00D95763" w:rsidRDefault="00D95763" w:rsidP="00D95763">
      <w:pPr>
        <w:autoSpaceDE w:val="0"/>
        <w:autoSpaceDN w:val="0"/>
        <w:adjustRightInd w:val="0"/>
        <w:spacing w:after="0" w:line="240" w:lineRule="auto"/>
        <w:rPr>
          <w:rFonts w:ascii="Comic Sans MS" w:hAnsi="Comic Sans MS" w:cs="TradeGothic-CondEighteen"/>
          <w:color w:val="000000"/>
          <w:sz w:val="24"/>
          <w:szCs w:val="24"/>
        </w:rPr>
      </w:pPr>
    </w:p>
    <w:p w:rsidR="00D95763" w:rsidRPr="005F12C8" w:rsidRDefault="00D95763" w:rsidP="00D95763">
      <w:pPr>
        <w:autoSpaceDE w:val="0"/>
        <w:autoSpaceDN w:val="0"/>
        <w:adjustRightInd w:val="0"/>
        <w:spacing w:after="0" w:line="240" w:lineRule="auto"/>
        <w:rPr>
          <w:rFonts w:ascii="Comic Sans MS" w:hAnsi="Comic Sans MS" w:cs="TradeGothic-CondEighteen"/>
          <w:color w:val="000000"/>
          <w:sz w:val="24"/>
          <w:szCs w:val="24"/>
          <w:u w:val="single"/>
        </w:rPr>
      </w:pPr>
      <w:r w:rsidRPr="005F12C8">
        <w:rPr>
          <w:rFonts w:ascii="Comic Sans MS" w:hAnsi="Comic Sans MS" w:cs="TradeGothic-CondEighteen"/>
          <w:color w:val="000000"/>
          <w:sz w:val="24"/>
          <w:szCs w:val="24"/>
          <w:u w:val="single"/>
        </w:rPr>
        <w:t>Our school vision</w:t>
      </w:r>
    </w:p>
    <w:p w:rsidR="00D95763" w:rsidRDefault="00D95763" w:rsidP="00D95763">
      <w:pPr>
        <w:autoSpaceDE w:val="0"/>
        <w:autoSpaceDN w:val="0"/>
        <w:adjustRightInd w:val="0"/>
        <w:spacing w:after="0" w:line="240" w:lineRule="auto"/>
        <w:rPr>
          <w:rFonts w:ascii="Comic Sans MS" w:hAnsi="Comic Sans MS" w:cs="TradeGothic-CondEighteen"/>
          <w:color w:val="000000"/>
          <w:sz w:val="24"/>
          <w:szCs w:val="24"/>
        </w:rPr>
      </w:pPr>
      <w:r>
        <w:rPr>
          <w:rFonts w:ascii="Comic Sans MS" w:hAnsi="Comic Sans MS" w:cs="TradeGothic-CondEighteen"/>
          <w:color w:val="000000"/>
          <w:sz w:val="24"/>
          <w:szCs w:val="24"/>
        </w:rPr>
        <w:t xml:space="preserve">We aim to use the pupil premium to address historical equalities in achievement between children on free school meals, cared for </w:t>
      </w:r>
      <w:r w:rsidR="00B01D36">
        <w:rPr>
          <w:rFonts w:ascii="Comic Sans MS" w:hAnsi="Comic Sans MS" w:cs="TradeGothic-CondEighteen"/>
          <w:color w:val="000000"/>
          <w:sz w:val="24"/>
          <w:szCs w:val="24"/>
        </w:rPr>
        <w:t>children;</w:t>
      </w:r>
      <w:r>
        <w:rPr>
          <w:rFonts w:ascii="Comic Sans MS" w:hAnsi="Comic Sans MS" w:cs="TradeGothic-CondEighteen"/>
          <w:color w:val="000000"/>
          <w:sz w:val="24"/>
          <w:szCs w:val="24"/>
        </w:rPr>
        <w:t xml:space="preserve"> service children and their more socially and economically advantaged peers. </w:t>
      </w:r>
    </w:p>
    <w:p w:rsidR="00D95763" w:rsidRDefault="00D95763" w:rsidP="00D95763">
      <w:pPr>
        <w:autoSpaceDE w:val="0"/>
        <w:autoSpaceDN w:val="0"/>
        <w:adjustRightInd w:val="0"/>
        <w:spacing w:after="0" w:line="240" w:lineRule="auto"/>
        <w:rPr>
          <w:rFonts w:ascii="Comic Sans MS" w:hAnsi="Comic Sans MS" w:cs="TradeGothic-CondEighteen"/>
          <w:color w:val="000000"/>
          <w:sz w:val="24"/>
          <w:szCs w:val="24"/>
        </w:rPr>
      </w:pPr>
    </w:p>
    <w:p w:rsidR="00D95763" w:rsidRDefault="00D95763" w:rsidP="00D95763">
      <w:pPr>
        <w:autoSpaceDE w:val="0"/>
        <w:autoSpaceDN w:val="0"/>
        <w:adjustRightInd w:val="0"/>
        <w:spacing w:after="0" w:line="240" w:lineRule="auto"/>
        <w:rPr>
          <w:rFonts w:ascii="Comic Sans MS" w:hAnsi="Comic Sans MS" w:cs="TradeGothic-CondEighteen"/>
          <w:color w:val="000000"/>
          <w:sz w:val="24"/>
          <w:szCs w:val="24"/>
        </w:rPr>
      </w:pPr>
      <w:r>
        <w:rPr>
          <w:rFonts w:ascii="Comic Sans MS" w:hAnsi="Comic Sans MS" w:cs="TradeGothic-CondEighteen"/>
          <w:color w:val="000000"/>
          <w:sz w:val="24"/>
          <w:szCs w:val="24"/>
        </w:rPr>
        <w:t>How will we do this?</w:t>
      </w:r>
    </w:p>
    <w:p w:rsidR="00D95763" w:rsidRPr="00B01D36" w:rsidRDefault="00D95763" w:rsidP="00B01D36">
      <w:pPr>
        <w:pStyle w:val="ListParagraph"/>
        <w:numPr>
          <w:ilvl w:val="0"/>
          <w:numId w:val="3"/>
        </w:numPr>
        <w:autoSpaceDE w:val="0"/>
        <w:autoSpaceDN w:val="0"/>
        <w:adjustRightInd w:val="0"/>
        <w:spacing w:after="0" w:line="240" w:lineRule="auto"/>
        <w:rPr>
          <w:rFonts w:ascii="Comic Sans MS" w:hAnsi="Comic Sans MS" w:cs="TradeGothic-CondEighteen"/>
          <w:color w:val="000000"/>
          <w:sz w:val="24"/>
          <w:szCs w:val="24"/>
        </w:rPr>
      </w:pPr>
      <w:r w:rsidRPr="00B01D36">
        <w:rPr>
          <w:rFonts w:ascii="Comic Sans MS" w:hAnsi="Comic Sans MS" w:cs="TradeGothic-CondEighteen"/>
          <w:color w:val="000000"/>
          <w:sz w:val="24"/>
          <w:szCs w:val="24"/>
        </w:rPr>
        <w:t xml:space="preserve">The Dingle will </w:t>
      </w:r>
      <w:r w:rsidR="00B01D36" w:rsidRPr="00B01D36">
        <w:rPr>
          <w:rFonts w:ascii="Comic Sans MS" w:hAnsi="Comic Sans MS" w:cs="TradeGothic-CondEighteen"/>
          <w:color w:val="000000"/>
          <w:sz w:val="24"/>
          <w:szCs w:val="24"/>
        </w:rPr>
        <w:t>strive to ensure that teaching and learning opportunities meet the needs of all of the pupils through quality first teaching.</w:t>
      </w:r>
    </w:p>
    <w:p w:rsidR="00B01D36" w:rsidRDefault="00B01D36" w:rsidP="00B01D36">
      <w:pPr>
        <w:pStyle w:val="ListParagraph"/>
        <w:numPr>
          <w:ilvl w:val="0"/>
          <w:numId w:val="3"/>
        </w:numPr>
        <w:autoSpaceDE w:val="0"/>
        <w:autoSpaceDN w:val="0"/>
        <w:adjustRightInd w:val="0"/>
        <w:spacing w:after="0" w:line="240" w:lineRule="auto"/>
        <w:rPr>
          <w:rFonts w:ascii="Comic Sans MS" w:hAnsi="Comic Sans MS" w:cs="TradeGothic-CondEighteen"/>
          <w:color w:val="000000"/>
          <w:sz w:val="24"/>
          <w:szCs w:val="24"/>
        </w:rPr>
      </w:pPr>
      <w:r w:rsidRPr="00B01D36">
        <w:rPr>
          <w:rFonts w:ascii="Comic Sans MS" w:hAnsi="Comic Sans MS" w:cs="TradeGothic-CondEighteen"/>
          <w:color w:val="000000"/>
          <w:sz w:val="24"/>
          <w:szCs w:val="24"/>
        </w:rPr>
        <w:t>We will ensure that appropriate provision is made for pupils who belong to vulnerable groups; this includes ensuring that the needs of socially disadvantaged pupils are adequately assessed.</w:t>
      </w:r>
    </w:p>
    <w:p w:rsidR="00B01D36" w:rsidRDefault="00B01D36" w:rsidP="00B01D36">
      <w:pPr>
        <w:pStyle w:val="ListParagraph"/>
        <w:numPr>
          <w:ilvl w:val="0"/>
          <w:numId w:val="3"/>
        </w:numPr>
        <w:autoSpaceDE w:val="0"/>
        <w:autoSpaceDN w:val="0"/>
        <w:adjustRightInd w:val="0"/>
        <w:spacing w:after="0" w:line="240" w:lineRule="auto"/>
        <w:rPr>
          <w:rFonts w:ascii="Comic Sans MS" w:hAnsi="Comic Sans MS" w:cs="TradeGothic-CondEighteen"/>
          <w:color w:val="000000"/>
          <w:sz w:val="24"/>
          <w:szCs w:val="24"/>
        </w:rPr>
      </w:pPr>
      <w:r>
        <w:rPr>
          <w:rFonts w:ascii="Comic Sans MS" w:hAnsi="Comic Sans MS" w:cs="TradeGothic-CondEighteen"/>
          <w:color w:val="000000"/>
          <w:sz w:val="24"/>
          <w:szCs w:val="24"/>
        </w:rPr>
        <w:t xml:space="preserve">We recognise and acknowledge that not all learners who receive free school meals will be socially disadvantaged and not all socially disadvantaged pupils will be in receipt of free school meals. We reserve </w:t>
      </w:r>
      <w:r>
        <w:rPr>
          <w:rFonts w:ascii="Comic Sans MS" w:hAnsi="Comic Sans MS" w:cs="TradeGothic-CondEighteen"/>
          <w:color w:val="000000"/>
          <w:sz w:val="24"/>
          <w:szCs w:val="24"/>
        </w:rPr>
        <w:lastRenderedPageBreak/>
        <w:t>the right to allocate the funding to support any pupil or groups of pupils the school has identified as being socially disadvantaged.</w:t>
      </w:r>
    </w:p>
    <w:p w:rsidR="00B01D36" w:rsidRDefault="00B01D36" w:rsidP="00D95763">
      <w:pPr>
        <w:pStyle w:val="ListParagraph"/>
        <w:numPr>
          <w:ilvl w:val="0"/>
          <w:numId w:val="3"/>
        </w:numPr>
        <w:autoSpaceDE w:val="0"/>
        <w:autoSpaceDN w:val="0"/>
        <w:adjustRightInd w:val="0"/>
        <w:spacing w:after="0" w:line="240" w:lineRule="auto"/>
        <w:rPr>
          <w:rFonts w:ascii="Comic Sans MS" w:hAnsi="Comic Sans MS" w:cs="TradeGothic-CondEighteen"/>
          <w:color w:val="000000"/>
          <w:sz w:val="24"/>
          <w:szCs w:val="24"/>
        </w:rPr>
      </w:pPr>
      <w:r>
        <w:rPr>
          <w:rFonts w:ascii="Comic Sans MS" w:hAnsi="Comic Sans MS" w:cs="TradeGothic-CondEighteen"/>
          <w:color w:val="000000"/>
          <w:sz w:val="24"/>
          <w:szCs w:val="24"/>
        </w:rPr>
        <w:t xml:space="preserve">Achievement data will be analysed closely and regularly by teachers and leaders to track pupil premium pupils, ensuring that the intervention provided draws upon the strongest evidence based data. </w:t>
      </w:r>
    </w:p>
    <w:p w:rsidR="00B01D36" w:rsidRDefault="00B01D36" w:rsidP="00B01D36">
      <w:pPr>
        <w:autoSpaceDE w:val="0"/>
        <w:autoSpaceDN w:val="0"/>
        <w:adjustRightInd w:val="0"/>
        <w:spacing w:after="0" w:line="240" w:lineRule="auto"/>
        <w:rPr>
          <w:rFonts w:ascii="Comic Sans MS" w:hAnsi="Comic Sans MS" w:cs="TradeGothic-CondEighteen"/>
          <w:color w:val="000000"/>
          <w:sz w:val="24"/>
          <w:szCs w:val="24"/>
        </w:rPr>
      </w:pPr>
    </w:p>
    <w:p w:rsidR="00B01D36" w:rsidRPr="005F12C8" w:rsidRDefault="00B01D36" w:rsidP="00B01D36">
      <w:pPr>
        <w:autoSpaceDE w:val="0"/>
        <w:autoSpaceDN w:val="0"/>
        <w:adjustRightInd w:val="0"/>
        <w:spacing w:after="0" w:line="240" w:lineRule="auto"/>
        <w:rPr>
          <w:rFonts w:ascii="Comic Sans MS" w:hAnsi="Comic Sans MS" w:cs="TradeGothic-CondEighteen"/>
          <w:color w:val="000000"/>
          <w:sz w:val="24"/>
          <w:szCs w:val="24"/>
          <w:u w:val="single"/>
        </w:rPr>
      </w:pPr>
      <w:r w:rsidRPr="005F12C8">
        <w:rPr>
          <w:rFonts w:ascii="Comic Sans MS" w:hAnsi="Comic Sans MS" w:cs="TradeGothic-CondEighteen"/>
          <w:color w:val="000000"/>
          <w:sz w:val="24"/>
          <w:szCs w:val="24"/>
          <w:u w:val="single"/>
        </w:rPr>
        <w:t>Provision of support</w:t>
      </w:r>
    </w:p>
    <w:p w:rsidR="00B01D36" w:rsidRDefault="00B01D36" w:rsidP="00B01D36">
      <w:pPr>
        <w:pStyle w:val="ListParagraph"/>
        <w:numPr>
          <w:ilvl w:val="0"/>
          <w:numId w:val="4"/>
        </w:numPr>
        <w:autoSpaceDE w:val="0"/>
        <w:autoSpaceDN w:val="0"/>
        <w:adjustRightInd w:val="0"/>
        <w:spacing w:after="0" w:line="240" w:lineRule="auto"/>
        <w:rPr>
          <w:rFonts w:ascii="Comic Sans MS" w:hAnsi="Comic Sans MS" w:cs="TradeGothic-CondEighteen"/>
          <w:color w:val="000000"/>
          <w:sz w:val="24"/>
          <w:szCs w:val="24"/>
        </w:rPr>
      </w:pPr>
      <w:r>
        <w:rPr>
          <w:rFonts w:ascii="Comic Sans MS" w:hAnsi="Comic Sans MS" w:cs="TradeGothic-CondEighteen"/>
          <w:color w:val="000000"/>
          <w:sz w:val="24"/>
          <w:szCs w:val="24"/>
        </w:rPr>
        <w:t xml:space="preserve">All of the school’s work involving pupil premium will be aimed at accelerating progress, moving children to at least age related expectations. Initially this will be in Reading, Writing and Maths. </w:t>
      </w:r>
    </w:p>
    <w:p w:rsidR="00B01D36" w:rsidRDefault="00B01D36" w:rsidP="00B01D36">
      <w:pPr>
        <w:pStyle w:val="ListParagraph"/>
        <w:numPr>
          <w:ilvl w:val="0"/>
          <w:numId w:val="4"/>
        </w:numPr>
        <w:autoSpaceDE w:val="0"/>
        <w:autoSpaceDN w:val="0"/>
        <w:adjustRightInd w:val="0"/>
        <w:spacing w:after="0" w:line="240" w:lineRule="auto"/>
        <w:rPr>
          <w:rFonts w:ascii="Comic Sans MS" w:hAnsi="Comic Sans MS" w:cs="TradeGothic-CondEighteen"/>
          <w:color w:val="000000"/>
          <w:sz w:val="24"/>
          <w:szCs w:val="24"/>
        </w:rPr>
      </w:pPr>
      <w:r>
        <w:rPr>
          <w:rFonts w:ascii="Comic Sans MS" w:hAnsi="Comic Sans MS" w:cs="TradeGothic-CondEighteen"/>
          <w:color w:val="000000"/>
          <w:sz w:val="24"/>
          <w:szCs w:val="24"/>
        </w:rPr>
        <w:t>Pupil premium may also be used to target able children on free school meals to achieve L3 (KS1) or L5/6 (KS2)</w:t>
      </w:r>
    </w:p>
    <w:p w:rsidR="00B01D36" w:rsidRDefault="00284FF9" w:rsidP="00B01D36">
      <w:pPr>
        <w:pStyle w:val="ListParagraph"/>
        <w:numPr>
          <w:ilvl w:val="0"/>
          <w:numId w:val="4"/>
        </w:numPr>
        <w:autoSpaceDE w:val="0"/>
        <w:autoSpaceDN w:val="0"/>
        <w:adjustRightInd w:val="0"/>
        <w:spacing w:after="0" w:line="240" w:lineRule="auto"/>
        <w:rPr>
          <w:rFonts w:ascii="Comic Sans MS" w:hAnsi="Comic Sans MS" w:cs="TradeGothic-CondEighteen"/>
          <w:color w:val="000000"/>
          <w:sz w:val="24"/>
          <w:szCs w:val="24"/>
        </w:rPr>
      </w:pPr>
      <w:r>
        <w:rPr>
          <w:rFonts w:ascii="Comic Sans MS" w:hAnsi="Comic Sans MS" w:cs="TradeGothic-CondEighteen"/>
          <w:color w:val="000000"/>
          <w:sz w:val="24"/>
          <w:szCs w:val="24"/>
        </w:rPr>
        <w:t xml:space="preserve">Group work, booster classes, targeted phonics teaching, reading intervention programmes. </w:t>
      </w:r>
    </w:p>
    <w:p w:rsidR="00284FF9" w:rsidRDefault="00284FF9" w:rsidP="00B01D36">
      <w:pPr>
        <w:pStyle w:val="ListParagraph"/>
        <w:numPr>
          <w:ilvl w:val="0"/>
          <w:numId w:val="4"/>
        </w:numPr>
        <w:autoSpaceDE w:val="0"/>
        <w:autoSpaceDN w:val="0"/>
        <w:adjustRightInd w:val="0"/>
        <w:spacing w:after="0" w:line="240" w:lineRule="auto"/>
        <w:rPr>
          <w:rFonts w:ascii="Comic Sans MS" w:hAnsi="Comic Sans MS" w:cs="TradeGothic-CondEighteen"/>
          <w:color w:val="000000"/>
          <w:sz w:val="24"/>
          <w:szCs w:val="24"/>
        </w:rPr>
      </w:pPr>
      <w:r>
        <w:rPr>
          <w:rFonts w:ascii="Comic Sans MS" w:hAnsi="Comic Sans MS" w:cs="TradeGothic-CondEighteen"/>
          <w:color w:val="000000"/>
          <w:sz w:val="24"/>
          <w:szCs w:val="24"/>
        </w:rPr>
        <w:t xml:space="preserve">Investment in </w:t>
      </w:r>
      <w:proofErr w:type="gramStart"/>
      <w:r>
        <w:rPr>
          <w:rFonts w:ascii="Comic Sans MS" w:hAnsi="Comic Sans MS" w:cs="TradeGothic-CondEighteen"/>
          <w:color w:val="000000"/>
          <w:sz w:val="24"/>
          <w:szCs w:val="24"/>
        </w:rPr>
        <w:t>Computing</w:t>
      </w:r>
      <w:proofErr w:type="gramEnd"/>
      <w:r>
        <w:rPr>
          <w:rFonts w:ascii="Comic Sans MS" w:hAnsi="Comic Sans MS" w:cs="TradeGothic-CondEighteen"/>
          <w:color w:val="000000"/>
          <w:sz w:val="24"/>
          <w:szCs w:val="24"/>
        </w:rPr>
        <w:t xml:space="preserve"> equipment to promote their independent learning with the view of improving provision at home also.</w:t>
      </w:r>
    </w:p>
    <w:p w:rsidR="00284FF9" w:rsidRDefault="00284FF9" w:rsidP="00B01D36">
      <w:pPr>
        <w:pStyle w:val="ListParagraph"/>
        <w:numPr>
          <w:ilvl w:val="0"/>
          <w:numId w:val="4"/>
        </w:numPr>
        <w:autoSpaceDE w:val="0"/>
        <w:autoSpaceDN w:val="0"/>
        <w:adjustRightInd w:val="0"/>
        <w:spacing w:after="0" w:line="240" w:lineRule="auto"/>
        <w:rPr>
          <w:rFonts w:ascii="Comic Sans MS" w:hAnsi="Comic Sans MS" w:cs="TradeGothic-CondEighteen"/>
          <w:color w:val="000000"/>
          <w:sz w:val="24"/>
          <w:szCs w:val="24"/>
        </w:rPr>
      </w:pPr>
      <w:r>
        <w:rPr>
          <w:rFonts w:ascii="Comic Sans MS" w:hAnsi="Comic Sans MS" w:cs="TradeGothic-CondEighteen"/>
          <w:color w:val="000000"/>
          <w:sz w:val="24"/>
          <w:szCs w:val="24"/>
        </w:rPr>
        <w:t xml:space="preserve">A range of after school and holiday clubs, </w:t>
      </w:r>
      <w:proofErr w:type="spellStart"/>
      <w:r>
        <w:rPr>
          <w:rFonts w:ascii="Comic Sans MS" w:hAnsi="Comic Sans MS" w:cs="TradeGothic-CondEighteen"/>
          <w:color w:val="000000"/>
          <w:sz w:val="24"/>
          <w:szCs w:val="24"/>
        </w:rPr>
        <w:t>residentials</w:t>
      </w:r>
      <w:proofErr w:type="spellEnd"/>
      <w:r>
        <w:rPr>
          <w:rFonts w:ascii="Comic Sans MS" w:hAnsi="Comic Sans MS" w:cs="TradeGothic-CondEighteen"/>
          <w:color w:val="000000"/>
          <w:sz w:val="24"/>
          <w:szCs w:val="24"/>
        </w:rPr>
        <w:t xml:space="preserve"> an</w:t>
      </w:r>
      <w:r w:rsidR="00043D66">
        <w:rPr>
          <w:rFonts w:ascii="Comic Sans MS" w:hAnsi="Comic Sans MS" w:cs="TradeGothic-CondEighteen"/>
          <w:color w:val="000000"/>
          <w:sz w:val="24"/>
          <w:szCs w:val="24"/>
        </w:rPr>
        <w:t>d enrichment activities, part or</w:t>
      </w:r>
      <w:bookmarkStart w:id="0" w:name="_GoBack"/>
      <w:bookmarkEnd w:id="0"/>
      <w:r>
        <w:rPr>
          <w:rFonts w:ascii="Comic Sans MS" w:hAnsi="Comic Sans MS" w:cs="TradeGothic-CondEighteen"/>
          <w:color w:val="000000"/>
          <w:sz w:val="24"/>
          <w:szCs w:val="24"/>
        </w:rPr>
        <w:t xml:space="preserve"> fully funded by the school. </w:t>
      </w:r>
    </w:p>
    <w:p w:rsidR="00284FF9" w:rsidRDefault="00284FF9" w:rsidP="00B01D36">
      <w:pPr>
        <w:pStyle w:val="ListParagraph"/>
        <w:numPr>
          <w:ilvl w:val="0"/>
          <w:numId w:val="4"/>
        </w:numPr>
        <w:autoSpaceDE w:val="0"/>
        <w:autoSpaceDN w:val="0"/>
        <w:adjustRightInd w:val="0"/>
        <w:spacing w:after="0" w:line="240" w:lineRule="auto"/>
        <w:rPr>
          <w:rFonts w:ascii="Comic Sans MS" w:hAnsi="Comic Sans MS" w:cs="TradeGothic-CondEighteen"/>
          <w:color w:val="000000"/>
          <w:sz w:val="24"/>
          <w:szCs w:val="24"/>
        </w:rPr>
      </w:pPr>
      <w:r>
        <w:rPr>
          <w:rFonts w:ascii="Comic Sans MS" w:hAnsi="Comic Sans MS" w:cs="TradeGothic-CondEighteen"/>
          <w:color w:val="000000"/>
          <w:sz w:val="24"/>
          <w:szCs w:val="24"/>
        </w:rPr>
        <w:t xml:space="preserve">A strong focus on attendance and safeguarding to ensure this group attend regularly and are safe. </w:t>
      </w:r>
    </w:p>
    <w:p w:rsidR="00284FF9" w:rsidRDefault="00284FF9" w:rsidP="00284FF9">
      <w:pPr>
        <w:autoSpaceDE w:val="0"/>
        <w:autoSpaceDN w:val="0"/>
        <w:adjustRightInd w:val="0"/>
        <w:spacing w:after="0" w:line="240" w:lineRule="auto"/>
        <w:rPr>
          <w:rFonts w:ascii="Comic Sans MS" w:hAnsi="Comic Sans MS" w:cs="TradeGothic-CondEighteen"/>
          <w:color w:val="000000"/>
          <w:sz w:val="24"/>
          <w:szCs w:val="24"/>
        </w:rPr>
      </w:pPr>
    </w:p>
    <w:p w:rsidR="00284FF9" w:rsidRPr="005F12C8" w:rsidRDefault="00284FF9" w:rsidP="00284FF9">
      <w:pPr>
        <w:autoSpaceDE w:val="0"/>
        <w:autoSpaceDN w:val="0"/>
        <w:adjustRightInd w:val="0"/>
        <w:spacing w:after="0" w:line="240" w:lineRule="auto"/>
        <w:rPr>
          <w:rFonts w:ascii="Comic Sans MS" w:hAnsi="Comic Sans MS" w:cs="TradeGothic-CondEighteen"/>
          <w:color w:val="000000"/>
          <w:sz w:val="24"/>
          <w:szCs w:val="24"/>
          <w:u w:val="single"/>
        </w:rPr>
      </w:pPr>
      <w:r w:rsidRPr="005F12C8">
        <w:rPr>
          <w:rFonts w:ascii="Comic Sans MS" w:hAnsi="Comic Sans MS" w:cs="TradeGothic-CondEighteen"/>
          <w:color w:val="000000"/>
          <w:sz w:val="24"/>
          <w:szCs w:val="24"/>
          <w:u w:val="single"/>
        </w:rPr>
        <w:t>Reporting</w:t>
      </w:r>
    </w:p>
    <w:p w:rsidR="00284FF9" w:rsidRDefault="00284FF9" w:rsidP="00284FF9">
      <w:pPr>
        <w:autoSpaceDE w:val="0"/>
        <w:autoSpaceDN w:val="0"/>
        <w:adjustRightInd w:val="0"/>
        <w:spacing w:after="0" w:line="240" w:lineRule="auto"/>
        <w:rPr>
          <w:rFonts w:ascii="Comic Sans MS" w:hAnsi="Comic Sans MS" w:cs="TradeGothic-CondEighteen"/>
          <w:color w:val="000000"/>
          <w:sz w:val="24"/>
          <w:szCs w:val="24"/>
        </w:rPr>
      </w:pPr>
      <w:r>
        <w:rPr>
          <w:rFonts w:ascii="Comic Sans MS" w:hAnsi="Comic Sans MS" w:cs="TradeGothic-CondEighteen"/>
          <w:color w:val="000000"/>
          <w:sz w:val="24"/>
          <w:szCs w:val="24"/>
        </w:rPr>
        <w:t>It will be the responsibility of the Head Teacher or a delegated member of staff to report to the Governors on:</w:t>
      </w:r>
    </w:p>
    <w:p w:rsidR="00284FF9" w:rsidRDefault="00284FF9" w:rsidP="00284FF9">
      <w:pPr>
        <w:pStyle w:val="ListParagraph"/>
        <w:numPr>
          <w:ilvl w:val="0"/>
          <w:numId w:val="5"/>
        </w:numPr>
        <w:autoSpaceDE w:val="0"/>
        <w:autoSpaceDN w:val="0"/>
        <w:adjustRightInd w:val="0"/>
        <w:spacing w:after="0" w:line="240" w:lineRule="auto"/>
        <w:rPr>
          <w:rFonts w:ascii="Comic Sans MS" w:hAnsi="Comic Sans MS" w:cs="TradeGothic-CondEighteen"/>
          <w:color w:val="000000"/>
          <w:sz w:val="24"/>
          <w:szCs w:val="24"/>
        </w:rPr>
      </w:pPr>
      <w:r>
        <w:rPr>
          <w:rFonts w:ascii="Comic Sans MS" w:hAnsi="Comic Sans MS" w:cs="TradeGothic-CondEighteen"/>
          <w:color w:val="000000"/>
          <w:sz w:val="24"/>
          <w:szCs w:val="24"/>
        </w:rPr>
        <w:t>The progress made towards narrowing the gap, by year group, for pupil premium children compared to their peers.</w:t>
      </w:r>
    </w:p>
    <w:p w:rsidR="00284FF9" w:rsidRDefault="00284FF9" w:rsidP="00284FF9">
      <w:pPr>
        <w:pStyle w:val="ListParagraph"/>
        <w:numPr>
          <w:ilvl w:val="0"/>
          <w:numId w:val="5"/>
        </w:numPr>
        <w:autoSpaceDE w:val="0"/>
        <w:autoSpaceDN w:val="0"/>
        <w:adjustRightInd w:val="0"/>
        <w:spacing w:after="0" w:line="240" w:lineRule="auto"/>
        <w:rPr>
          <w:rFonts w:ascii="Comic Sans MS" w:hAnsi="Comic Sans MS" w:cs="TradeGothic-CondEighteen"/>
          <w:color w:val="000000"/>
          <w:sz w:val="24"/>
          <w:szCs w:val="24"/>
        </w:rPr>
      </w:pPr>
      <w:r>
        <w:rPr>
          <w:rFonts w:ascii="Comic Sans MS" w:hAnsi="Comic Sans MS" w:cs="TradeGothic-CondEighteen"/>
          <w:color w:val="000000"/>
          <w:sz w:val="24"/>
          <w:szCs w:val="24"/>
        </w:rPr>
        <w:t>An outline of the provision that has been made.</w:t>
      </w:r>
    </w:p>
    <w:p w:rsidR="00284FF9" w:rsidRDefault="00284FF9" w:rsidP="00284FF9">
      <w:pPr>
        <w:pStyle w:val="ListParagraph"/>
        <w:numPr>
          <w:ilvl w:val="0"/>
          <w:numId w:val="5"/>
        </w:numPr>
        <w:autoSpaceDE w:val="0"/>
        <w:autoSpaceDN w:val="0"/>
        <w:adjustRightInd w:val="0"/>
        <w:spacing w:after="0" w:line="240" w:lineRule="auto"/>
        <w:rPr>
          <w:rFonts w:ascii="Comic Sans MS" w:hAnsi="Comic Sans MS" w:cs="TradeGothic-CondEighteen"/>
          <w:color w:val="000000"/>
          <w:sz w:val="24"/>
          <w:szCs w:val="24"/>
        </w:rPr>
      </w:pPr>
      <w:r>
        <w:rPr>
          <w:rFonts w:ascii="Comic Sans MS" w:hAnsi="Comic Sans MS" w:cs="TradeGothic-CondEighteen"/>
          <w:color w:val="000000"/>
          <w:sz w:val="24"/>
          <w:szCs w:val="24"/>
        </w:rPr>
        <w:t xml:space="preserve">An evaluation of the cost effectiveness of the funding. </w:t>
      </w:r>
    </w:p>
    <w:p w:rsidR="00284FF9" w:rsidRDefault="00284FF9" w:rsidP="00284FF9">
      <w:pPr>
        <w:autoSpaceDE w:val="0"/>
        <w:autoSpaceDN w:val="0"/>
        <w:adjustRightInd w:val="0"/>
        <w:spacing w:after="0" w:line="240" w:lineRule="auto"/>
        <w:rPr>
          <w:rFonts w:ascii="Comic Sans MS" w:hAnsi="Comic Sans MS" w:cs="TradeGothic-CondEighteen"/>
          <w:color w:val="000000"/>
          <w:sz w:val="24"/>
          <w:szCs w:val="24"/>
        </w:rPr>
      </w:pPr>
    </w:p>
    <w:p w:rsidR="00284FF9" w:rsidRDefault="00284FF9" w:rsidP="00284FF9">
      <w:pPr>
        <w:autoSpaceDE w:val="0"/>
        <w:autoSpaceDN w:val="0"/>
        <w:adjustRightInd w:val="0"/>
        <w:spacing w:after="0" w:line="240" w:lineRule="auto"/>
        <w:rPr>
          <w:rFonts w:ascii="Comic Sans MS" w:hAnsi="Comic Sans MS" w:cs="TradeGothic-CondEighteen"/>
          <w:color w:val="000000"/>
          <w:sz w:val="24"/>
          <w:szCs w:val="24"/>
        </w:rPr>
      </w:pPr>
      <w:r>
        <w:rPr>
          <w:rFonts w:ascii="Comic Sans MS" w:hAnsi="Comic Sans MS" w:cs="TradeGothic-CondEighteen"/>
          <w:color w:val="000000"/>
          <w:sz w:val="24"/>
          <w:szCs w:val="24"/>
        </w:rPr>
        <w:t xml:space="preserve">The school will ensure that there is an annual statement on our school website </w:t>
      </w:r>
      <w:hyperlink r:id="rId7" w:history="1">
        <w:r w:rsidRPr="00385259">
          <w:rPr>
            <w:rStyle w:val="Hyperlink"/>
            <w:rFonts w:ascii="Comic Sans MS" w:hAnsi="Comic Sans MS" w:cs="TradeGothic-CondEighteen"/>
            <w:sz w:val="24"/>
            <w:szCs w:val="24"/>
          </w:rPr>
          <w:t>www.dingle.cheshire.sch.uk</w:t>
        </w:r>
      </w:hyperlink>
      <w:r>
        <w:rPr>
          <w:rFonts w:ascii="Comic Sans MS" w:hAnsi="Comic Sans MS" w:cs="TradeGothic-CondEighteen"/>
          <w:color w:val="000000"/>
          <w:sz w:val="24"/>
          <w:szCs w:val="24"/>
        </w:rPr>
        <w:t xml:space="preserve"> on how the pupil premium has been used to address </w:t>
      </w:r>
      <w:proofErr w:type="gramStart"/>
      <w:r>
        <w:rPr>
          <w:rFonts w:ascii="Comic Sans MS" w:hAnsi="Comic Sans MS" w:cs="TradeGothic-CondEighteen"/>
          <w:color w:val="000000"/>
          <w:sz w:val="24"/>
          <w:szCs w:val="24"/>
        </w:rPr>
        <w:t>the</w:t>
      </w:r>
      <w:proofErr w:type="gramEnd"/>
      <w:r>
        <w:rPr>
          <w:rFonts w:ascii="Comic Sans MS" w:hAnsi="Comic Sans MS" w:cs="TradeGothic-CondEighteen"/>
          <w:color w:val="000000"/>
          <w:sz w:val="24"/>
          <w:szCs w:val="24"/>
        </w:rPr>
        <w:t xml:space="preserve"> issue of ‘narrowing the gap’ for socially disadvantaged pupils. This task will be carried out within the requirements published by the Department for Education.</w:t>
      </w:r>
    </w:p>
    <w:p w:rsidR="00284FF9" w:rsidRDefault="00284FF9" w:rsidP="00284FF9">
      <w:pPr>
        <w:autoSpaceDE w:val="0"/>
        <w:autoSpaceDN w:val="0"/>
        <w:adjustRightInd w:val="0"/>
        <w:spacing w:after="0" w:line="240" w:lineRule="auto"/>
        <w:rPr>
          <w:rFonts w:ascii="Comic Sans MS" w:hAnsi="Comic Sans MS" w:cs="TradeGothic-CondEighteen"/>
          <w:color w:val="000000"/>
          <w:sz w:val="24"/>
          <w:szCs w:val="24"/>
        </w:rPr>
      </w:pPr>
    </w:p>
    <w:p w:rsidR="00284FF9" w:rsidRPr="00284FF9" w:rsidRDefault="00284FF9" w:rsidP="00284FF9">
      <w:pPr>
        <w:autoSpaceDE w:val="0"/>
        <w:autoSpaceDN w:val="0"/>
        <w:adjustRightInd w:val="0"/>
        <w:spacing w:after="0" w:line="240" w:lineRule="auto"/>
        <w:rPr>
          <w:rFonts w:ascii="Comic Sans MS" w:hAnsi="Comic Sans MS" w:cs="TradeGothic-CondEighteen"/>
          <w:color w:val="000000"/>
          <w:sz w:val="24"/>
          <w:szCs w:val="24"/>
        </w:rPr>
      </w:pPr>
      <w:r>
        <w:rPr>
          <w:rFonts w:ascii="Comic Sans MS" w:hAnsi="Comic Sans MS" w:cs="TradeGothic-CondEighteen"/>
          <w:color w:val="000000"/>
          <w:sz w:val="24"/>
          <w:szCs w:val="24"/>
        </w:rPr>
        <w:t xml:space="preserve">Parents will receive information as to the progress of pupils through personal information sent home on individual education where necessary and through reporting of assessment results at the end of the academic year and at parent evenings. </w:t>
      </w:r>
    </w:p>
    <w:sectPr w:rsidR="00284FF9" w:rsidRPr="00284F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radeGothic-CondEighteen">
    <w:panose1 w:val="00000000000000000000"/>
    <w:charset w:val="00"/>
    <w:family w:val="swiss"/>
    <w:notTrueType/>
    <w:pitch w:val="default"/>
    <w:sig w:usb0="00000003" w:usb1="00000000" w:usb2="00000000" w:usb3="00000000" w:csb0="00000001" w:csb1="00000000"/>
  </w:font>
  <w:font w:name="TradeGothic-BoldCondTwent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6190D"/>
    <w:multiLevelType w:val="hybridMultilevel"/>
    <w:tmpl w:val="9BD0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346291"/>
    <w:multiLevelType w:val="hybridMultilevel"/>
    <w:tmpl w:val="D1BA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A372A9"/>
    <w:multiLevelType w:val="hybridMultilevel"/>
    <w:tmpl w:val="33D4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786031"/>
    <w:multiLevelType w:val="hybridMultilevel"/>
    <w:tmpl w:val="BE18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6228F5"/>
    <w:multiLevelType w:val="hybridMultilevel"/>
    <w:tmpl w:val="ED66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52B"/>
    <w:rsid w:val="00043D66"/>
    <w:rsid w:val="000A4D8B"/>
    <w:rsid w:val="0027252B"/>
    <w:rsid w:val="00284FF9"/>
    <w:rsid w:val="005F12C8"/>
    <w:rsid w:val="00850ACC"/>
    <w:rsid w:val="00B01D36"/>
    <w:rsid w:val="00D95763"/>
    <w:rsid w:val="00E41FCC"/>
    <w:rsid w:val="00EF3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52B"/>
    <w:pPr>
      <w:ind w:left="720"/>
      <w:contextualSpacing/>
    </w:pPr>
  </w:style>
  <w:style w:type="character" w:styleId="Hyperlink">
    <w:name w:val="Hyperlink"/>
    <w:basedOn w:val="DefaultParagraphFont"/>
    <w:uiPriority w:val="99"/>
    <w:unhideWhenUsed/>
    <w:rsid w:val="00284F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52B"/>
    <w:pPr>
      <w:ind w:left="720"/>
      <w:contextualSpacing/>
    </w:pPr>
  </w:style>
  <w:style w:type="character" w:styleId="Hyperlink">
    <w:name w:val="Hyperlink"/>
    <w:basedOn w:val="DefaultParagraphFont"/>
    <w:uiPriority w:val="99"/>
    <w:unhideWhenUsed/>
    <w:rsid w:val="00284F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ingle.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vbradford</dc:creator>
  <cp:lastModifiedBy>vbradford</cp:lastModifiedBy>
  <cp:revision>3</cp:revision>
  <dcterms:created xsi:type="dcterms:W3CDTF">2015-06-05T14:09:00Z</dcterms:created>
  <dcterms:modified xsi:type="dcterms:W3CDTF">2015-06-08T09:02:00Z</dcterms:modified>
</cp:coreProperties>
</file>